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附件4-1</w:t>
      </w:r>
    </w:p>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2"/>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jc w:val="center"/>
              <w:rPr>
                <w:rFonts w:hint="eastAsia" w:ascii="仿宋" w:hAnsi="仿宋" w:eastAsia="仿宋"/>
                <w:sz w:val="21"/>
                <w:szCs w:val="21"/>
                <w:lang w:eastAsia="zh-CN"/>
              </w:rPr>
            </w:pPr>
            <w:r>
              <w:rPr>
                <w:rFonts w:hint="eastAsia" w:ascii="仿宋" w:hAnsi="仿宋" w:eastAsia="仿宋"/>
                <w:sz w:val="21"/>
                <w:szCs w:val="21"/>
                <w:lang w:val="en-US" w:eastAsia="zh-CN"/>
              </w:rPr>
              <w:t>《柏林村有个潘书记》</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典型报道</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jc w:val="center"/>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jc w:val="center"/>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jc w:val="center"/>
              <w:rPr>
                <w:rFonts w:hint="eastAsia" w:ascii="仿宋" w:hAnsi="仿宋" w:eastAsia="仿宋"/>
                <w:sz w:val="21"/>
                <w:szCs w:val="21"/>
                <w:lang w:eastAsia="zh-CN"/>
              </w:rPr>
            </w:pPr>
            <w:r>
              <w:rPr>
                <w:rFonts w:hint="eastAsia" w:ascii="仿宋" w:hAnsi="仿宋" w:eastAsia="仿宋"/>
                <w:sz w:val="21"/>
                <w:szCs w:val="21"/>
                <w:lang w:val="en-US" w:eastAsia="zh-CN"/>
              </w:rPr>
              <w:t>李艳丽</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jc w:val="center"/>
              <w:rPr>
                <w:rFonts w:ascii="仿宋" w:hAnsi="仿宋" w:eastAsia="仿宋"/>
                <w:sz w:val="21"/>
                <w:szCs w:val="21"/>
              </w:rPr>
            </w:pPr>
            <w:r>
              <w:rPr>
                <w:rFonts w:hint="eastAsia" w:ascii="仿宋" w:hAnsi="仿宋" w:eastAsia="仿宋"/>
                <w:sz w:val="21"/>
                <w:szCs w:val="21"/>
              </w:rPr>
              <w:t>谢晓春 杜浩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中共甘肃省委党的建设杂志社</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jc w:val="center"/>
              <w:rPr>
                <w:rFonts w:hint="eastAsia" w:ascii="仿宋" w:hAnsi="仿宋" w:eastAsia="仿宋"/>
                <w:sz w:val="21"/>
                <w:szCs w:val="21"/>
                <w:lang w:eastAsia="zh-CN"/>
              </w:rPr>
            </w:pPr>
            <w:r>
              <w:rPr>
                <w:rFonts w:hint="eastAsia" w:ascii="仿宋" w:hAnsi="仿宋" w:eastAsia="仿宋"/>
                <w:sz w:val="21"/>
                <w:szCs w:val="21"/>
              </w:rPr>
              <w:t>《党的建设》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jc w:val="center"/>
              <w:rPr>
                <w:rFonts w:ascii="仿宋" w:hAnsi="仿宋" w:eastAsia="仿宋"/>
                <w:sz w:val="21"/>
                <w:szCs w:val="21"/>
              </w:rPr>
            </w:pPr>
            <w:r>
              <w:rPr>
                <w:rFonts w:hint="eastAsia" w:ascii="仿宋" w:hAnsi="仿宋" w:eastAsia="仿宋"/>
                <w:sz w:val="21"/>
                <w:szCs w:val="21"/>
              </w:rPr>
              <w:t>2023年第4期</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jc w:val="center"/>
              <w:rPr>
                <w:rFonts w:ascii="仿宋_GB2312" w:hAnsi="仿宋" w:eastAsia="仿宋"/>
                <w:color w:val="000000"/>
                <w:sz w:val="21"/>
                <w:szCs w:val="21"/>
              </w:rPr>
            </w:pPr>
            <w:r>
              <w:rPr>
                <w:rFonts w:hint="eastAsia" w:ascii="仿宋" w:hAnsi="仿宋" w:eastAsia="仿宋"/>
                <w:sz w:val="21"/>
                <w:szCs w:val="21"/>
                <w:lang w:val="en-US" w:eastAsia="zh-CN"/>
              </w:rPr>
              <w:t>2023-04-01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ascii="华文中宋" w:hAnsi="华文中宋" w:eastAsia="华文中宋"/>
                <w:color w:val="000000"/>
                <w:sz w:val="24"/>
                <w:szCs w:val="24"/>
              </w:rPr>
            </w:pP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2900字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spacing w:line="260" w:lineRule="exact"/>
              <w:ind w:firstLine="420" w:firstLineChars="200"/>
              <w:rPr>
                <w:rFonts w:hint="eastAsia" w:ascii="仿宋" w:hAnsi="仿宋" w:eastAsia="仿宋"/>
                <w:sz w:val="21"/>
                <w:szCs w:val="21"/>
                <w:lang w:val="en-US" w:eastAsia="zh-CN"/>
              </w:rPr>
            </w:pPr>
          </w:p>
          <w:p>
            <w:pPr>
              <w:spacing w:line="260" w:lineRule="exact"/>
              <w:ind w:firstLine="420" w:firstLineChars="200"/>
              <w:rPr>
                <w:rFonts w:hint="eastAsia" w:ascii="仿宋" w:hAnsi="仿宋" w:eastAsia="仿宋"/>
                <w:sz w:val="21"/>
                <w:szCs w:val="21"/>
                <w:lang w:val="en-US" w:eastAsia="zh-CN"/>
              </w:rPr>
            </w:pPr>
            <w:r>
              <w:rPr>
                <w:rFonts w:hint="eastAsia" w:ascii="仿宋" w:hAnsi="仿宋" w:eastAsia="仿宋"/>
                <w:sz w:val="21"/>
                <w:szCs w:val="21"/>
                <w:lang w:val="en-US" w:eastAsia="zh-CN"/>
              </w:rPr>
              <w:t>农村富不富,关键看支部;支部强不强,要看“领头羊”。天水市麦积区社棠镇柏林村党支部书记潘金喜就是这样一位“领头羊”。他出生于柏林村，在外闯荡多年却始终挂念家乡，最终不顾家人反对，放弃高薪工作回村当起村书记。该村有葡萄产业发展基础，潘金喜带领群众改良换种“阳光玫瑰”，在克服重重困难后获得大丰收，“阳光玫瑰”为群众带来了阳光生活。获得新闻线索后，本刊记者对潘金喜进行了深入采访，在作品中对产业发展、农民增收、基础设施改造等进行了生动描写，用群众语言和背后故事刻画了一个为民办实事践行初心使命的好干部形象。</w:t>
            </w:r>
          </w:p>
          <w:p>
            <w:pPr>
              <w:spacing w:line="260" w:lineRule="exact"/>
              <w:rPr>
                <w:rFonts w:ascii="仿宋" w:hAnsi="仿宋" w:eastAsia="仿宋"/>
                <w:color w:val="00000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spacing w:line="260" w:lineRule="exact"/>
              <w:ind w:firstLine="420" w:firstLineChars="200"/>
              <w:rPr>
                <w:rFonts w:hint="default" w:ascii="仿宋" w:hAnsi="仿宋" w:eastAsia="仿宋"/>
                <w:color w:val="000000"/>
                <w:sz w:val="24"/>
                <w:szCs w:val="24"/>
                <w:lang w:val="en-US"/>
              </w:rPr>
            </w:pPr>
            <w:r>
              <w:rPr>
                <w:rFonts w:hint="eastAsia" w:ascii="仿宋" w:hAnsi="仿宋" w:eastAsia="仿宋"/>
                <w:sz w:val="21"/>
                <w:szCs w:val="21"/>
                <w:lang w:val="en-US" w:eastAsia="zh-CN"/>
              </w:rPr>
              <w:t>作品刊登后，获得采访对象和广大读者的一致好评，特别是在2023年第一期全省乡村振兴重点帮扶村党组织书记示范培训班中产生强烈反响，参训学员纷纷点赞此文，产生了较好的宣传效果，同时，也</w:t>
            </w:r>
            <w:r>
              <w:rPr>
                <w:rFonts w:hint="eastAsia" w:ascii="仿宋" w:hAnsi="仿宋" w:eastAsia="仿宋"/>
                <w:sz w:val="21"/>
                <w:szCs w:val="21"/>
              </w:rPr>
              <w:t>为广大基层干部树立了可敬可学的榜样</w:t>
            </w:r>
            <w:r>
              <w:rPr>
                <w:rFonts w:hint="eastAsia" w:ascii="仿宋" w:hAnsi="仿宋" w:eastAsia="仿宋"/>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6"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spacing w:line="360" w:lineRule="exact"/>
              <w:ind w:firstLine="420" w:firstLineChars="200"/>
              <w:rPr>
                <w:rFonts w:hint="eastAsia" w:ascii="仿宋" w:hAnsi="仿宋" w:eastAsia="仿宋"/>
                <w:sz w:val="21"/>
                <w:szCs w:val="21"/>
              </w:rPr>
            </w:pPr>
          </w:p>
          <w:p>
            <w:pPr>
              <w:spacing w:line="360" w:lineRule="exact"/>
              <w:ind w:firstLine="420" w:firstLineChars="200"/>
              <w:rPr>
                <w:rFonts w:ascii="华文中宋" w:hAnsi="华文中宋" w:eastAsia="华文中宋"/>
                <w:color w:val="000000"/>
                <w:spacing w:val="-2"/>
                <w:sz w:val="24"/>
                <w:szCs w:val="24"/>
              </w:rPr>
            </w:pPr>
            <w:r>
              <w:rPr>
                <w:rFonts w:hint="eastAsia" w:ascii="仿宋" w:hAnsi="仿宋" w:eastAsia="仿宋"/>
                <w:sz w:val="21"/>
                <w:szCs w:val="21"/>
              </w:rPr>
              <w:t>习近平总书记强调，“农村要发展，需要好的带头人。”此稿紧扣乡村振兴的主题，将镜头对准村党支部书记，通过深入细致的采访，生动感人的语言，精心谋篇布局，生动展现了采访对象潘金喜回村当书记、改良换品种、丰收带民富、守诺践初心的人生历程，用诸多细节刻画了一位不忘初心牢记使命的村党支部书记。文章语言精炼、标题新颖，感染力强，刊登后</w:t>
            </w:r>
            <w:r>
              <w:rPr>
                <w:rFonts w:hint="eastAsia" w:ascii="仿宋" w:hAnsi="仿宋" w:eastAsia="仿宋"/>
                <w:sz w:val="21"/>
                <w:szCs w:val="21"/>
                <w:lang w:val="en-US" w:eastAsia="zh-CN"/>
              </w:rPr>
              <w:t>产生了较好的社会效果。</w:t>
            </w:r>
            <w:r>
              <w:rPr>
                <w:rFonts w:hint="eastAsia" w:ascii="华文中宋" w:hAnsi="华文中宋" w:eastAsia="华文中宋"/>
                <w:color w:val="000000"/>
                <w:spacing w:val="-2"/>
                <w:sz w:val="24"/>
                <w:szCs w:val="24"/>
              </w:rPr>
              <w:t xml:space="preserve">                      </w:t>
            </w:r>
          </w:p>
          <w:p>
            <w:pPr>
              <w:spacing w:line="360" w:lineRule="exact"/>
              <w:rPr>
                <w:rFonts w:ascii="华文中宋" w:hAnsi="华文中宋" w:eastAsia="华文中宋"/>
                <w:color w:val="000000"/>
                <w:spacing w:val="-2"/>
                <w:sz w:val="24"/>
                <w:szCs w:val="24"/>
              </w:rPr>
            </w:pPr>
          </w:p>
          <w:p>
            <w:pPr>
              <w:spacing w:line="360" w:lineRule="exact"/>
              <w:rPr>
                <w:rFonts w:ascii="华文中宋" w:hAnsi="华文中宋" w:eastAsia="华文中宋"/>
                <w:color w:val="000000"/>
                <w:spacing w:val="-2"/>
                <w:sz w:val="24"/>
                <w:szCs w:val="24"/>
              </w:rPr>
            </w:pPr>
          </w:p>
          <w:p>
            <w:pPr>
              <w:spacing w:line="360" w:lineRule="exact"/>
              <w:rPr>
                <w:rFonts w:hint="eastAsia" w:ascii="华文中宋" w:hAnsi="华文中宋" w:eastAsia="华文中宋"/>
                <w:color w:val="000000"/>
                <w:spacing w:val="-2"/>
                <w:sz w:val="24"/>
                <w:szCs w:val="24"/>
              </w:rPr>
            </w:pPr>
          </w:p>
          <w:p>
            <w:pPr>
              <w:spacing w:line="360" w:lineRule="exact"/>
              <w:rPr>
                <w:rFonts w:ascii="华文中宋" w:hAnsi="华文中宋" w:eastAsia="华文中宋"/>
                <w:color w:val="000000"/>
                <w:sz w:val="24"/>
                <w:szCs w:val="24"/>
              </w:rPr>
            </w:pPr>
            <w:r>
              <w:rPr>
                <w:rFonts w:hint="eastAsia" w:ascii="华文中宋" w:hAnsi="华文中宋" w:eastAsia="华文中宋"/>
                <w:color w:val="000000"/>
                <w:spacing w:val="-2"/>
                <w:sz w:val="24"/>
                <w:szCs w:val="24"/>
              </w:rPr>
              <w:t xml:space="preserve">                           签名：</w:t>
            </w:r>
            <w:r>
              <w:rPr>
                <w:rFonts w:hint="eastAsia" w:ascii="华文中宋" w:hAnsi="华文中宋" w:eastAsia="华文中宋"/>
                <w:color w:val="000000"/>
                <w:sz w:val="24"/>
                <w:szCs w:val="24"/>
              </w:rPr>
              <w:t>（盖单位公章）</w:t>
            </w:r>
          </w:p>
          <w:p>
            <w:pPr>
              <w:rPr>
                <w:rFonts w:ascii="仿宋" w:hAnsi="仿宋" w:eastAsia="仿宋"/>
                <w:color w:val="000000"/>
                <w:sz w:val="24"/>
                <w:szCs w:val="24"/>
              </w:rPr>
            </w:pPr>
            <w:r>
              <w:rPr>
                <w:rFonts w:hint="eastAsia" w:ascii="仿宋_GB2312"/>
                <w:color w:val="000000"/>
                <w:sz w:val="24"/>
                <w:szCs w:val="24"/>
              </w:rPr>
              <w:t xml:space="preserve">                                 </w:t>
            </w:r>
            <w:r>
              <w:rPr>
                <w:rFonts w:ascii="华文中宋" w:hAnsi="华文中宋" w:eastAsia="华文中宋"/>
                <w:color w:val="000000"/>
                <w:sz w:val="24"/>
                <w:szCs w:val="24"/>
              </w:rPr>
              <w:t xml:space="preserve">2024年  </w:t>
            </w:r>
            <w:r>
              <w:rPr>
                <w:rFonts w:hint="eastAsia" w:ascii="华文中宋" w:hAnsi="华文中宋" w:eastAsia="华文中宋"/>
                <w:color w:val="000000"/>
                <w:sz w:val="24"/>
                <w:szCs w:val="24"/>
              </w:rPr>
              <w:t>月</w:t>
            </w:r>
            <w:r>
              <w:rPr>
                <w:rFonts w:ascii="华文中宋" w:hAnsi="华文中宋" w:eastAsia="华文中宋"/>
                <w:color w:val="000000"/>
                <w:sz w:val="24"/>
                <w:szCs w:val="24"/>
              </w:rPr>
              <w:t xml:space="preserve">  </w:t>
            </w:r>
            <w:r>
              <w:rPr>
                <w:rFonts w:hint="eastAsia" w:ascii="华文中宋" w:hAnsi="华文中宋" w:eastAsia="华文中宋"/>
                <w:color w:val="000000"/>
                <w:sz w:val="24"/>
                <w:szCs w:val="24"/>
              </w:rPr>
              <w:t>日</w:t>
            </w:r>
          </w:p>
        </w:tc>
      </w:tr>
    </w:tbl>
    <w:p/>
    <w:sectPr>
      <w:pgSz w:w="11906" w:h="16838"/>
      <w:pgMar w:top="306" w:right="312" w:bottom="306"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jMmE0YmE2YmQ2OGMyNTlmZWRhMWQ1YjhjM2UzMmEifQ=="/>
  </w:docVars>
  <w:rsids>
    <w:rsidRoot w:val="00BD68CE"/>
    <w:rsid w:val="00194629"/>
    <w:rsid w:val="008F4798"/>
    <w:rsid w:val="00BD68CE"/>
    <w:rsid w:val="314C4FED"/>
    <w:rsid w:val="4C1635B0"/>
    <w:rsid w:val="507E274C"/>
    <w:rsid w:val="7EE9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17</TotalTime>
  <ScaleCrop>false</ScaleCrop>
  <LinksUpToDate>false</LinksUpToDate>
  <CharactersWithSpaces>886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2023-05-16T03:25:00Z</dcterms:created>
  <dc:creator>Administrator</dc:creator>
  <cp:lastModifiedBy>Administrator</cp:lastModifiedBy>
  <dcterms:modified xsi:type="dcterms:W3CDTF">2024-03-25T01:46:36Z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3977BD58EA27488EA21A256D361E6C08_13</vt:lpwstr>
  </property>
</Properties>
</file>