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F1CD16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both"/>
        <w:textAlignment w:val="auto"/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32"/>
          <w:szCs w:val="32"/>
          <w:lang w:val="en-US" w:eastAsia="zh-CN"/>
        </w:rPr>
        <w:t>附件1</w:t>
      </w:r>
    </w:p>
    <w:p w14:paraId="5947A9E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甘肃省银龄教师支持民办高校报名链接</w:t>
      </w:r>
    </w:p>
    <w:p w14:paraId="7C12390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000000"/>
          <w:spacing w:val="0"/>
          <w:sz w:val="36"/>
          <w:szCs w:val="36"/>
          <w:lang w:val="en-US" w:eastAsia="zh-CN"/>
        </w:rPr>
        <w:t>及报名二维码</w:t>
      </w:r>
    </w:p>
    <w:p w14:paraId="35A7DFD5">
      <w:r>
        <w:drawing>
          <wp:inline distT="0" distB="0" distL="114300" distR="114300">
            <wp:extent cx="4876800" cy="4876800"/>
            <wp:effectExtent l="0" t="0" r="0" b="0"/>
            <wp:docPr id="3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B92FE5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6"/>
          <w:szCs w:val="36"/>
          <w:lang w:val="en-US" w:eastAsia="zh-CN"/>
        </w:rPr>
        <w:t>（https://www.wjx.cn/vm/O1ESwbl.aspx ）</w:t>
      </w:r>
    </w:p>
    <w:p w14:paraId="5562A60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6"/>
          <w:szCs w:val="36"/>
          <w:lang w:val="en-US" w:eastAsia="zh-CN"/>
        </w:rPr>
      </w:pPr>
      <w:bookmarkStart w:id="0" w:name="_GoBack"/>
      <w:bookmarkEnd w:id="0"/>
    </w:p>
    <w:p w14:paraId="41E99F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847073"/>
    <w:rsid w:val="49847073"/>
    <w:rsid w:val="51EE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2025-04-24T08:02:00Z</dcterms:created>
  <dc:creator>miffy雅宝</dc:creator>
  <cp:lastModifiedBy>miffy雅宝</cp:lastModifiedBy>
  <dcterms:modified xsi:type="dcterms:W3CDTF">2025-04-24T08:03:12Z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98673550DB8448C3913AD122A0AA5B6B_11</vt:lpwstr>
  </property>
  <property fmtid="{D5CDD505-2E9C-101B-9397-08002B2CF9AE}" pid="4" name="KSOTemplateDocerSaveRecord">
    <vt:lpwstr>eyJoZGlkIjoiMTE3ODg5NmQ1MjAwZWIzYTI4YmFlYTViODBhNzY2YjgiLCJ1c2VySWQiOiI0NDcyNjcwMDgifQ==</vt:lpwstr>
  </property>
</Properties>
</file>